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rPr>
          <w:sz w:val="2"/>
          <w:szCs w:val="2"/>
        </w:rPr>
      </w:pPr>
      <w:r/>
      <w:r/>
      <w:r/>
      <w:r/>
      <w:r/>
      <w:r/>
      <w:r/>
    </w:p>
    <w:p>
      <w:pPr>
        <w:framePr w:wrap="around" w:vAnchor="page" w:hAnchor="page" w:x="7045" w:y="2927"/>
        <w:rPr>
          <w:sz w:val="0"/>
          <w:szCs w:val="0"/>
        </w:rPr>
      </w:pPr>
      <w:r>
        <w:pict>
          <v:shape type="#_x0000_t75" style="width:153pt;height:114pt;">
            <v:imagedata r:id="rId5" r:href="rId6"/>
          </v:shape>
        </w:pict>
      </w:r>
    </w:p>
    <w:p>
      <w:pPr>
        <w:framePr w:wrap="around" w:vAnchor="page" w:hAnchor="page" w:x="5029" w:y="13708"/>
        <w:rPr>
          <w:sz w:val="0"/>
          <w:szCs w:val="0"/>
        </w:rPr>
      </w:pPr>
      <w:r>
        <w:pict>
          <v:shape type="#_x0000_t75" style="width:37pt;height:28pt;">
            <v:imagedata r:id="rId7" r:href="rId8"/>
          </v:shape>
        </w:pict>
      </w:r>
    </w:p>
    <w:p>
      <w:pPr>
        <w:pStyle w:val="Style3"/>
        <w:framePr w:w="10046" w:h="653" w:hRule="exact" w:wrap="around" w:vAnchor="page" w:hAnchor="page" w:x="1182" w:y="13786"/>
        <w:tabs>
          <w:tab w:leader="none" w:pos="2832" w:val="left"/>
        </w:tabs>
        <w:shd w:val="clear" w:color="auto" w:fill="auto"/>
        <w:ind w:left="391" w:right="260" w:hanging="0"/>
        <w:spacing w:line="295" w:lineRule="exact"/>
      </w:pPr>
      <w:r>
        <w:t xml:space="preserve">Введено в действие приказом N°</w:t>
      </w:r>
    </w:p>
    <w:p>
      <w:pPr>
        <w:pStyle w:val="Style3"/>
        <w:framePr w:w="10046" w:h="653" w:hRule="exact" w:wrap="around" w:vAnchor="page" w:hAnchor="page" w:x="1182" w:y="13786"/>
        <w:tabs>
          <w:tab w:leader="none" w:pos="2832" w:val="left"/>
        </w:tabs>
        <w:shd w:val="clear" w:color="auto" w:fill="auto"/>
        <w:ind w:left="391" w:right="260" w:hanging="0"/>
        <w:spacing w:line="295" w:lineRule="exact"/>
      </w:pPr>
      <w:r>
        <w:rPr>
          <w:rStyle w:val="CharStyle10"/>
        </w:rPr>
        <w:t xml:space="preserve">от « </w:t>
      </w:r>
      <w:r>
        <w:rPr>
          <w:rStyle w:val="CharStyle11"/>
          <w:lang w:val="en-US"/>
        </w:rPr>
        <w:t xml:space="preserve">Ql</w:t>
      </w:r>
      <w:r>
        <w:rPr>
          <w:rStyle w:val="CharStyle12"/>
          <w:lang w:val="en-US"/>
        </w:rPr>
        <w:t xml:space="preserve"> </w:t>
      </w:r>
      <w:r>
        <w:rPr>
          <w:rStyle w:val="CharStyle10"/>
        </w:rPr>
        <w:t xml:space="preserve">» </w:t>
      </w:r>
      <w:r>
        <w:rPr>
          <w:rStyle w:val="CharStyle11"/>
        </w:rPr>
        <w:t xml:space="preserve">(ЯА</w:t>
      </w:r>
      <w:r>
        <w:rPr>
          <w:rStyle w:val="CharStyle13"/>
          <w:lang w:val="ru"/>
        </w:rPr>
        <w:tab/>
      </w:r>
      <w:r>
        <w:t xml:space="preserve">2С/Уг.</w:t>
      </w:r>
    </w:p>
    <w:p>
      <w:pPr>
        <w:pStyle w:val="Style3"/>
        <w:framePr w:w="10046" w:h="1164" w:hRule="exact" w:wrap="around" w:vAnchor="page" w:hAnchor="page" w:x="1182" w:y="1243"/>
        <w:shd w:val="clear" w:color="auto" w:fill="auto"/>
        <w:ind w:right="260" w:hanging="0"/>
      </w:pPr>
      <w:r>
        <w:t xml:space="preserve">МУНИЦИПАЛЬНОЕ БЮДЖЕТНОЕ ДОШКОЛЬНОЕ ОБРАЗОВАТЕЛЬНОЕ УЧРЕЖДЕНИЕ</w:t>
        <w:br/>
        <w:t xml:space="preserve">«ДЕТСКИЙ САД ОБЩЕРАЗВИВАЮЩЕГО ВИДА № 50 С ПРИОРИТЕТНЫМ</w:t>
        <w:br/>
        <w:t xml:space="preserve">ОСУЩЕСТВЛЕНИЕМ ДЕЯТЕЛЬНОСТИ ПО ХУДОЖЕСТВЕКННО-ЭСТЕТИЧЕСКОМУ</w:t>
      </w:r>
    </w:p>
    <w:p>
      <w:pPr>
        <w:pStyle w:val="Style3"/>
        <w:framePr w:w="10046" w:h="1164" w:hRule="exact" w:wrap="around" w:vAnchor="page" w:hAnchor="page" w:x="1182" w:y="1243"/>
        <w:shd w:val="clear" w:color="auto" w:fill="auto"/>
        <w:ind w:left="4140" w:hanging="0"/>
      </w:pPr>
      <w:r>
        <w:t xml:space="preserve">РАЗВИТИЮ ДЕТЕЙ»</w:t>
      </w:r>
    </w:p>
    <w:p>
      <w:pPr>
        <w:pStyle w:val="Style5"/>
        <w:framePr w:w="1339" w:h="1049" w:hRule="exact" w:wrap="around" w:vAnchor="page" w:hAnchor="page" w:x="6464" w:y="2579"/>
        <w:shd w:val="clear" w:color="auto" w:fill="auto"/>
      </w:pPr>
      <w:r>
        <w:t xml:space="preserve">УТВЕРЖДА] Заведующщ^</w:t>
      </w:r>
    </w:p>
    <w:p>
      <w:pPr>
        <w:pStyle w:val="Style7"/>
        <w:framePr w:w="10046" w:h="685" w:hRule="exact" w:wrap="around" w:vAnchor="page" w:hAnchor="page" w:x="1182" w:y="6940"/>
        <w:shd w:val="clear" w:color="auto" w:fill="auto"/>
        <w:ind w:left="4140"/>
        <w:spacing w:before="0" w:after="181" w:line="210" w:lineRule="exact"/>
      </w:pPr>
      <w:bookmarkStart w:id="0" w:name="bookmark0"/>
      <w:r>
        <w:rPr>
          <w:rStyle w:val="CharStyle9"/>
        </w:rPr>
        <w:t xml:space="preserve">ПОЛОЖЕНИЕ</w:t>
      </w:r>
      <w:bookmarkEnd w:id="0"/>
    </w:p>
    <w:p>
      <w:pPr>
        <w:pStyle w:val="Style7"/>
        <w:framePr w:w="10046" w:h="685" w:hRule="exact" w:wrap="around" w:vAnchor="page" w:hAnchor="page" w:x="1182" w:y="6940"/>
        <w:shd w:val="clear" w:color="auto" w:fill="auto"/>
        <w:ind w:left="1500"/>
        <w:spacing w:before="0" w:after="0" w:line="210" w:lineRule="exact"/>
      </w:pPr>
      <w:bookmarkStart w:id="1" w:name="bookmark1"/>
      <w:r>
        <w:rPr>
          <w:rStyle w:val="CharStyle9"/>
        </w:rPr>
        <w:t xml:space="preserve">ГРУППАХ КОМБИНИРОВАННОЙ НАПРАВЛЕННОСТИ</w:t>
      </w:r>
      <w:bookmarkEnd w:id="1"/>
    </w:p>
    <w:p>
      <w:pPr>
        <w:pStyle w:val="Style14"/>
        <w:framePr w:wrap="around" w:vAnchor="page" w:hAnchor="page" w:x="6248" w:y="16127"/>
        <w:shd w:val="clear" w:color="auto" w:fill="auto"/>
        <w:jc w:val="both"/>
        <w:spacing w:line="170" w:lineRule="exact"/>
      </w:pPr>
      <w:r>
        <w:rPr>
          <w:rStyle w:val="CharStyle16"/>
          <w:lang w:val="ru"/>
        </w:rPr>
        <w:t xml:space="preserve">1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pStyle w:val="Style17"/>
        <w:framePr w:w="9929" w:h="633" w:hRule="exact" w:wrap="around" w:vAnchor="page" w:hAnchor="page" w:x="1112" w:y="1172"/>
        <w:shd w:val="clear" w:color="auto" w:fill="auto"/>
        <w:ind w:left="1867" w:right="1279"/>
        <w:spacing w:after="0"/>
      </w:pPr>
      <w:bookmarkStart w:id="2" w:name="bookmark2"/>
      <w:r>
        <w:rPr>
          <w:rStyle w:val="CharStyle19"/>
        </w:rPr>
        <w:t xml:space="preserve">ПОЛОЖЕНИЕ</w:t>
        <w:br/>
      </w:r>
      <w:r>
        <w:t xml:space="preserve">О ГРУППАХ КОМБИНИРОВАННОЙ НАПРАВЛЕННОСТИ</w:t>
      </w:r>
      <w:bookmarkEnd w:id="2"/>
    </w:p>
    <w:p>
      <w:pPr>
        <w:pStyle w:val="Style17"/>
        <w:framePr w:w="9929" w:h="13519" w:hRule="exact" w:wrap="around" w:vAnchor="page" w:hAnchor="page" w:x="1112" w:y="2240"/>
        <w:shd w:val="clear" w:color="auto" w:fill="auto"/>
        <w:ind w:right="560"/>
        <w:spacing w:after="394" w:line="210" w:lineRule="exact"/>
      </w:pPr>
      <w:bookmarkStart w:id="3" w:name="bookmark3"/>
      <w:r>
        <w:t xml:space="preserve">1. Общие положения</w:t>
      </w:r>
      <w:bookmarkEnd w:id="3"/>
    </w:p>
    <w:p>
      <w:pPr>
        <w:numPr>
          <w:ilvl w:val="0"/>
          <w:numId w:val="1"/>
        </w:numPr>
        <w:pStyle w:val="Style3"/>
        <w:framePr w:w="9929" w:h="13519" w:hRule="exact" w:wrap="around" w:vAnchor="page" w:hAnchor="page" w:x="1112" w:y="2240"/>
        <w:tabs>
          <w:tab w:leader="none" w:pos="480" w:val="left"/>
        </w:tabs>
        <w:shd w:val="clear" w:color="auto" w:fill="auto"/>
        <w:jc w:val="both"/>
        <w:ind w:left="60" w:right="20" w:hanging="0"/>
        <w:spacing w:line="274" w:lineRule="exact"/>
      </w:pPr>
      <w:r>
        <w:t xml:space="preserve">Настоящее Положение разработано с целью обеспечения каждому ребенку, имеющему отклонения в развитии речи необходимой коррекционно-педагогической помощи с раннего возраста.</w:t>
      </w:r>
    </w:p>
    <w:p>
      <w:pPr>
        <w:numPr>
          <w:ilvl w:val="0"/>
          <w:numId w:val="1"/>
        </w:numPr>
        <w:pStyle w:val="Style3"/>
        <w:framePr w:w="9929" w:h="13519" w:hRule="exact" w:wrap="around" w:vAnchor="page" w:hAnchor="page" w:x="1112" w:y="2240"/>
        <w:tabs>
          <w:tab w:leader="none" w:pos="478" w:val="left"/>
        </w:tabs>
        <w:shd w:val="clear" w:color="auto" w:fill="auto"/>
        <w:jc w:val="both"/>
        <w:ind w:left="60" w:right="20" w:hanging="0"/>
        <w:spacing w:line="274" w:lineRule="exact"/>
      </w:pPr>
      <w:r>
        <w:t xml:space="preserve">Настоящее Положение разработано в соответствии с Конвенцией ООН о правах ребенка, Закона РФ «ОБ образовании» № 273-Ф3 от 29.12.2012г, Уставом ДОО</w:t>
      </w:r>
    </w:p>
    <w:p>
      <w:pPr>
        <w:pStyle w:val="Style3"/>
        <w:framePr w:w="9929" w:h="13519" w:hRule="exact" w:wrap="around" w:vAnchor="page" w:hAnchor="page" w:x="1112" w:y="2240"/>
        <w:shd w:val="clear" w:color="auto" w:fill="auto"/>
        <w:jc w:val="both"/>
        <w:ind w:left="60" w:right="20" w:hanging="0"/>
      </w:pPr>
      <w:r>
        <w:t xml:space="preserve">1.3. Коррекционно-развивающее сопровождение (КРС) воспитанников с отклонениями в развитии организуется в МБДОУ в группах комбинированной направленности.</w:t>
      </w:r>
    </w:p>
    <w:p>
      <w:pPr>
        <w:numPr>
          <w:ilvl w:val="0"/>
          <w:numId w:val="3"/>
        </w:numPr>
        <w:pStyle w:val="Style3"/>
        <w:framePr w:w="9929" w:h="13519" w:hRule="exact" w:wrap="around" w:vAnchor="page" w:hAnchor="page" w:x="1112" w:y="2240"/>
        <w:tabs>
          <w:tab w:leader="none" w:pos="480" w:val="left"/>
        </w:tabs>
        <w:shd w:val="clear" w:color="auto" w:fill="auto"/>
        <w:jc w:val="both"/>
        <w:ind w:left="60" w:right="20" w:hanging="0"/>
      </w:pPr>
      <w:r>
        <w:t xml:space="preserve">Группа комбинированной направленности - форма организации образовательного процесса, при котором дети с отклонениями в развитии обучаются по соответствующей нарушению адаптированной образовательной программе в одной группе с нормально развивающимися сверстниками.</w:t>
      </w:r>
    </w:p>
    <w:p>
      <w:pPr>
        <w:numPr>
          <w:ilvl w:val="0"/>
          <w:numId w:val="3"/>
        </w:numPr>
        <w:pStyle w:val="Style3"/>
        <w:framePr w:w="9929" w:h="13519" w:hRule="exact" w:wrap="around" w:vAnchor="page" w:hAnchor="page" w:x="1112" w:y="2240"/>
        <w:tabs>
          <w:tab w:leader="none" w:pos="480" w:val="left"/>
        </w:tabs>
        <w:shd w:val="clear" w:color="auto" w:fill="auto"/>
        <w:jc w:val="both"/>
        <w:ind w:left="60" w:right="20" w:hanging="0"/>
        <w:spacing w:after="238"/>
      </w:pPr>
      <w:r>
        <w:t xml:space="preserve">Система КРС предусматривает психолого-диагностическое, консультативное, коррекционно - развивающее направления деятельности.</w:t>
      </w:r>
    </w:p>
    <w:p>
      <w:pPr>
        <w:pStyle w:val="Style17"/>
        <w:framePr w:w="9929" w:h="13519" w:hRule="exact" w:wrap="around" w:vAnchor="page" w:hAnchor="page" w:x="1112" w:y="2240"/>
        <w:shd w:val="clear" w:color="auto" w:fill="auto"/>
        <w:ind w:right="560"/>
        <w:spacing w:after="0" w:line="278" w:lineRule="exact"/>
      </w:pPr>
      <w:bookmarkStart w:id="4" w:name="bookmark4"/>
      <w:r>
        <w:t xml:space="preserve">2. Организация образования детей с отклонениями в развитии в группах комбинированной направленности.</w:t>
      </w:r>
      <w:bookmarkEnd w:id="4"/>
    </w:p>
    <w:p>
      <w:pPr>
        <w:numPr>
          <w:ilvl w:val="0"/>
          <w:numId w:val="5"/>
        </w:numPr>
        <w:pStyle w:val="Style3"/>
        <w:framePr w:w="9929" w:h="13519" w:hRule="exact" w:wrap="around" w:vAnchor="page" w:hAnchor="page" w:x="1112" w:y="2240"/>
        <w:tabs>
          <w:tab w:leader="none" w:pos="480" w:val="left"/>
        </w:tabs>
        <w:shd w:val="clear" w:color="auto" w:fill="auto"/>
        <w:jc w:val="both"/>
        <w:ind w:left="60" w:right="20" w:hanging="0"/>
      </w:pPr>
      <w:r>
        <w:t xml:space="preserve">Цель образования детей с отклонениями в развитии в группах комбинированной направленности - усвоение детьми адаптированной образовательной программы дошкольного образования, реализуемой в МБДОУ Д\с № 50, коррекция отклонений в развитии, социальная адаптация, психологическое развитие воспитанников.</w:t>
      </w:r>
    </w:p>
    <w:p>
      <w:pPr>
        <w:numPr>
          <w:ilvl w:val="0"/>
          <w:numId w:val="5"/>
        </w:numPr>
        <w:pStyle w:val="Style3"/>
        <w:framePr w:w="9929" w:h="13519" w:hRule="exact" w:wrap="around" w:vAnchor="page" w:hAnchor="page" w:x="1112" w:y="2240"/>
        <w:tabs>
          <w:tab w:leader="none" w:pos="478" w:val="left"/>
        </w:tabs>
        <w:shd w:val="clear" w:color="auto" w:fill="auto"/>
        <w:jc w:val="both"/>
        <w:ind w:left="60" w:hanging="0"/>
      </w:pPr>
      <w:r>
        <w:t xml:space="preserve">Задачами образования детей с отклонениями в развитии являются:</w:t>
      </w:r>
    </w:p>
    <w:p>
      <w:pPr>
        <w:numPr>
          <w:ilvl w:val="0"/>
          <w:numId w:val="7"/>
        </w:numPr>
        <w:pStyle w:val="Style3"/>
        <w:framePr w:w="9929" w:h="13519" w:hRule="exact" w:wrap="around" w:vAnchor="page" w:hAnchor="page" w:x="1112" w:y="2240"/>
        <w:tabs>
          <w:tab w:leader="none" w:pos="197" w:val="left"/>
        </w:tabs>
        <w:shd w:val="clear" w:color="auto" w:fill="auto"/>
        <w:jc w:val="both"/>
        <w:ind w:left="60" w:right="20" w:hanging="0"/>
      </w:pPr>
      <w:r>
        <w:t xml:space="preserve">освоение детьми адаптированной образовательной программы в соответствии с государственным образовательным стандартом дошкольного образования</w:t>
      </w:r>
    </w:p>
    <w:p>
      <w:pPr>
        <w:numPr>
          <w:ilvl w:val="0"/>
          <w:numId w:val="7"/>
        </w:numPr>
        <w:pStyle w:val="Style3"/>
        <w:framePr w:w="9929" w:h="13519" w:hRule="exact" w:wrap="around" w:vAnchor="page" w:hAnchor="page" w:x="1112" w:y="2240"/>
        <w:tabs>
          <w:tab w:leader="none" w:pos="197" w:val="left"/>
        </w:tabs>
        <w:shd w:val="clear" w:color="auto" w:fill="auto"/>
        <w:jc w:val="both"/>
        <w:ind w:left="60" w:hanging="0"/>
      </w:pPr>
      <w:r>
        <w:t xml:space="preserve">коррекция нарушения речи, недостатков эмоционального и личностного развития;</w:t>
      </w:r>
    </w:p>
    <w:p>
      <w:pPr>
        <w:numPr>
          <w:ilvl w:val="0"/>
          <w:numId w:val="7"/>
        </w:numPr>
        <w:pStyle w:val="Style3"/>
        <w:framePr w:w="9929" w:h="13519" w:hRule="exact" w:wrap="around" w:vAnchor="page" w:hAnchor="page" w:x="1112" w:y="2240"/>
        <w:tabs>
          <w:tab w:leader="none" w:pos="204" w:val="left"/>
        </w:tabs>
        <w:shd w:val="clear" w:color="auto" w:fill="auto"/>
        <w:jc w:val="both"/>
        <w:ind w:left="60" w:right="20" w:hanging="0"/>
      </w:pPr>
      <w:r>
        <w:t xml:space="preserve">формирование у всех участников образовательного процесса адекватного отношения к проблемам лиц с ограниченными возможностями;</w:t>
      </w:r>
    </w:p>
    <w:p>
      <w:pPr>
        <w:numPr>
          <w:ilvl w:val="0"/>
          <w:numId w:val="7"/>
        </w:numPr>
        <w:pStyle w:val="Style3"/>
        <w:framePr w:w="9929" w:h="13519" w:hRule="exact" w:wrap="around" w:vAnchor="page" w:hAnchor="page" w:x="1112" w:y="2240"/>
        <w:tabs>
          <w:tab w:leader="none" w:pos="194" w:val="left"/>
        </w:tabs>
        <w:shd w:val="clear" w:color="auto" w:fill="auto"/>
        <w:jc w:val="both"/>
        <w:ind w:left="60" w:hanging="0"/>
      </w:pPr>
      <w:r>
        <w:t xml:space="preserve">успешная социализация воспитанников.</w:t>
      </w:r>
    </w:p>
    <w:p>
      <w:pPr>
        <w:pStyle w:val="Style17"/>
        <w:framePr w:w="9929" w:h="13519" w:hRule="exact" w:wrap="around" w:vAnchor="page" w:hAnchor="page" w:x="1112" w:y="2240"/>
        <w:shd w:val="clear" w:color="auto" w:fill="auto"/>
        <w:ind w:right="560"/>
        <w:spacing w:after="244" w:line="281" w:lineRule="exact"/>
      </w:pPr>
      <w:bookmarkStart w:id="5" w:name="bookmark5"/>
      <w:r>
        <w:t xml:space="preserve">3. Порядок приема в группу комбинированной направленности для детей с нарушениями речи.</w:t>
      </w:r>
      <w:bookmarkEnd w:id="5"/>
    </w:p>
    <w:p>
      <w:pPr>
        <w:numPr>
          <w:ilvl w:val="0"/>
          <w:numId w:val="9"/>
        </w:numPr>
        <w:pStyle w:val="Style3"/>
        <w:framePr w:w="9929" w:h="13519" w:hRule="exact" w:wrap="around" w:vAnchor="page" w:hAnchor="page" w:x="1112" w:y="2240"/>
        <w:tabs>
          <w:tab w:leader="none" w:pos="490" w:val="left"/>
        </w:tabs>
        <w:shd w:val="clear" w:color="auto" w:fill="auto"/>
        <w:jc w:val="both"/>
        <w:ind w:left="60" w:right="20" w:hanging="0"/>
      </w:pPr>
      <w:r>
        <w:t xml:space="preserve">Комплектование групп комбинированной направленности для детей с нарушениями речи в МБДОУ Д\с № 50 осуществляется на основании заключения территориальной психолого- медико-педагогической комиссии в городе Ачинске и только с согласия родителей. Комплектование осуществляется по возрастному принципу.</w:t>
      </w:r>
    </w:p>
    <w:p>
      <w:pPr>
        <w:numPr>
          <w:ilvl w:val="0"/>
          <w:numId w:val="9"/>
        </w:numPr>
        <w:pStyle w:val="Style3"/>
        <w:framePr w:w="9929" w:h="13519" w:hRule="exact" w:wrap="around" w:vAnchor="page" w:hAnchor="page" w:x="1112" w:y="2240"/>
        <w:tabs>
          <w:tab w:leader="none" w:pos="1903" w:val="left"/>
        </w:tabs>
        <w:shd w:val="clear" w:color="auto" w:fill="auto"/>
        <w:jc w:val="both"/>
        <w:ind w:left="60" w:right="20" w:hanging="0"/>
        <w:spacing w:line="278" w:lineRule="exact"/>
      </w:pPr>
      <w:r>
        <w:t xml:space="preserve">Длительность</w:t>
        <w:tab/>
        <w:t xml:space="preserve">пребывания ребенка в группе комбинированной направленности для детей с нарушениями речи и сроки коррекционной работы зависят от структуры речевого дефекта и его тяжести, от динамики коррекции речевого нарушения.</w:t>
      </w:r>
    </w:p>
    <w:p>
      <w:pPr>
        <w:numPr>
          <w:ilvl w:val="0"/>
          <w:numId w:val="9"/>
        </w:numPr>
        <w:pStyle w:val="Style3"/>
        <w:framePr w:w="9929" w:h="13519" w:hRule="exact" w:wrap="around" w:vAnchor="page" w:hAnchor="page" w:x="1112" w:y="2240"/>
        <w:tabs>
          <w:tab w:leader="none" w:pos="818" w:val="left"/>
        </w:tabs>
        <w:shd w:val="clear" w:color="auto" w:fill="auto"/>
        <w:jc w:val="both"/>
        <w:ind w:left="60" w:right="20" w:hanging="0"/>
        <w:spacing w:line="278" w:lineRule="exact"/>
      </w:pPr>
      <w:r>
        <w:t xml:space="preserve">По</w:t>
        <w:tab/>
        <w:t xml:space="preserve">окончании срока коррекционной работы вновь проводится обследование ребенка на психолого-медико-педагогическом консилиуме дошкольной организации, по результатам которого принимается решение об его выпуске из группы или о продолжении коррекционной работы. Основанием для продолжения срока коррекционной работы может быть тяжесть дефекта, соматическая ослабленность, пропуски занятий по болезни и другие объективные причины.</w:t>
      </w:r>
    </w:p>
    <w:p>
      <w:pPr>
        <w:numPr>
          <w:ilvl w:val="0"/>
          <w:numId w:val="9"/>
        </w:numPr>
        <w:pStyle w:val="Style3"/>
        <w:framePr w:w="9929" w:h="13519" w:hRule="exact" w:wrap="around" w:vAnchor="page" w:hAnchor="page" w:x="1112" w:y="2240"/>
        <w:tabs>
          <w:tab w:leader="none" w:pos="859" w:val="left"/>
        </w:tabs>
        <w:shd w:val="clear" w:color="auto" w:fill="auto"/>
        <w:jc w:val="both"/>
        <w:ind w:left="60" w:hanging="0"/>
        <w:spacing w:line="278" w:lineRule="exact"/>
      </w:pPr>
      <w:r>
        <w:t xml:space="preserve">Для</w:t>
        <w:tab/>
        <w:t xml:space="preserve">зачисления ребенка в данную группу предоставляются следующие документы:</w:t>
      </w:r>
    </w:p>
    <w:p>
      <w:pPr>
        <w:numPr>
          <w:ilvl w:val="0"/>
          <w:numId w:val="11"/>
        </w:numPr>
        <w:pStyle w:val="Style3"/>
        <w:framePr w:w="9929" w:h="13519" w:hRule="exact" w:wrap="around" w:vAnchor="page" w:hAnchor="page" w:x="1112" w:y="2240"/>
        <w:tabs>
          <w:tab w:leader="none" w:pos="478" w:val="left"/>
        </w:tabs>
        <w:shd w:val="clear" w:color="auto" w:fill="auto"/>
        <w:jc w:val="both"/>
        <w:ind w:left="60" w:hanging="0"/>
        <w:spacing w:after="8" w:line="220" w:lineRule="exact"/>
      </w:pPr>
      <w:r>
        <w:t xml:space="preserve">Коллегиальное заключение ПМПК;</w:t>
      </w:r>
    </w:p>
    <w:p>
      <w:pPr>
        <w:numPr>
          <w:ilvl w:val="0"/>
          <w:numId w:val="11"/>
        </w:numPr>
        <w:pStyle w:val="Style3"/>
        <w:framePr w:w="9929" w:h="13519" w:hRule="exact" w:wrap="around" w:vAnchor="page" w:hAnchor="page" w:x="1112" w:y="2240"/>
        <w:tabs>
          <w:tab w:leader="none" w:pos="470" w:val="left"/>
        </w:tabs>
        <w:shd w:val="clear" w:color="auto" w:fill="auto"/>
        <w:jc w:val="both"/>
        <w:ind w:left="60" w:hanging="0"/>
        <w:spacing w:line="220" w:lineRule="exact"/>
      </w:pPr>
      <w:r>
        <w:t xml:space="preserve">договор между МБДОУ и родителями (законными представителями);</w:t>
      </w:r>
    </w:p>
    <w:p>
      <w:pPr>
        <w:pStyle w:val="Style14"/>
        <w:framePr w:wrap="around" w:vAnchor="page" w:hAnchor="page" w:x="6253" w:y="16014"/>
        <w:shd w:val="clear" w:color="auto" w:fill="auto"/>
        <w:jc w:val="both"/>
        <w:spacing w:line="170" w:lineRule="exact"/>
      </w:pPr>
      <w:r>
        <w:rPr>
          <w:rStyle w:val="CharStyle16"/>
          <w:lang w:val="ru"/>
        </w:rPr>
        <w:t xml:space="preserve">2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pStyle w:val="Style3"/>
        <w:framePr w:w="9768" w:h="14557" w:hRule="exact" w:wrap="around" w:vAnchor="page" w:hAnchor="page" w:x="1414" w:y="1181"/>
        <w:shd w:val="clear" w:color="auto" w:fill="auto"/>
        <w:jc w:val="right"/>
        <w:ind w:right="20" w:hanging="0"/>
      </w:pPr>
      <w:r>
        <w:t xml:space="preserve">• заявления родителей (законных представителей).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jc w:val="right"/>
        <w:ind w:right="20" w:hanging="0"/>
        <w:spacing w:after="242"/>
      </w:pPr>
      <w:r>
        <w:t xml:space="preserve">3.5.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 мест.</w:t>
      </w:r>
    </w:p>
    <w:p>
      <w:pPr>
        <w:pStyle w:val="Style17"/>
        <w:framePr w:w="9768" w:h="14557" w:hRule="exact" w:wrap="around" w:vAnchor="page" w:hAnchor="page" w:x="1414" w:y="1181"/>
        <w:shd w:val="clear" w:color="auto" w:fill="auto"/>
        <w:jc w:val="left"/>
        <w:ind w:left="980"/>
        <w:spacing w:after="0" w:line="274" w:lineRule="exact"/>
      </w:pPr>
      <w:bookmarkStart w:id="6" w:name="bookmark6"/>
      <w:r>
        <w:t xml:space="preserve">4. Организация деятельности групп комбинированной направленности</w:t>
      </w:r>
      <w:bookmarkEnd w:id="6"/>
    </w:p>
    <w:p>
      <w:pPr>
        <w:pStyle w:val="Style17"/>
        <w:framePr w:w="9768" w:h="14557" w:hRule="exact" w:wrap="around" w:vAnchor="page" w:hAnchor="page" w:x="1414" w:y="1181"/>
        <w:shd w:val="clear" w:color="auto" w:fill="auto"/>
        <w:jc w:val="left"/>
        <w:ind w:left="3380"/>
        <w:spacing w:after="0" w:line="274" w:lineRule="exact"/>
      </w:pPr>
      <w:bookmarkStart w:id="7" w:name="bookmark7"/>
      <w:r>
        <w:t xml:space="preserve">для детей с нарушениями речи.</w:t>
      </w:r>
      <w:bookmarkEnd w:id="7"/>
    </w:p>
    <w:p>
      <w:pPr>
        <w:numPr>
          <w:ilvl w:val="0"/>
          <w:numId w:val="13"/>
        </w:numPr>
        <w:pStyle w:val="Style3"/>
        <w:framePr w:w="9768" w:h="14557" w:hRule="exact" w:wrap="around" w:vAnchor="page" w:hAnchor="page" w:x="1414" w:y="1181"/>
        <w:tabs>
          <w:tab w:leader="none" w:pos="998" w:val="left"/>
        </w:tabs>
        <w:shd w:val="clear" w:color="auto" w:fill="auto"/>
        <w:jc w:val="both"/>
        <w:ind w:left="980" w:right="20" w:hanging="580"/>
        <w:spacing w:line="274" w:lineRule="exact"/>
      </w:pPr>
      <w:r>
        <w:t xml:space="preserve">В группах комбинированной направленности для детей с нарушениями речи в МБДОУ Д\с № 50 предусматривается четкая организация коррекционного процесса. Она обеспечивается: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ind w:left="1840" w:right="2880" w:hanging="0"/>
        <w:spacing w:line="288" w:lineRule="exact"/>
      </w:pPr>
      <w:r>
        <w:t xml:space="preserve">своевременным обследованием детей; рациональным составлением расписаний занятий;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ind w:left="1840" w:right="20" w:hanging="0"/>
        <w:spacing w:line="288" w:lineRule="exact"/>
      </w:pPr>
      <w:r>
        <w:t xml:space="preserve">планированием фронтальной, подгрупповой и индивидуальной форм работы;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ind w:left="1840" w:right="20" w:hanging="0"/>
        <w:spacing w:line="274" w:lineRule="exact"/>
      </w:pPr>
      <w:r>
        <w:t xml:space="preserve">оснащением логопедического кабинета необходимым оборудованием и наглядными пособиями;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ind w:left="1840" w:right="20" w:hanging="0"/>
      </w:pPr>
      <w:r>
        <w:t xml:space="preserve">совместной работой учителя-логопеда с родителями, воспитателями, узкими специалистами.</w:t>
      </w:r>
    </w:p>
    <w:p>
      <w:pPr>
        <w:numPr>
          <w:ilvl w:val="0"/>
          <w:numId w:val="13"/>
        </w:numPr>
        <w:pStyle w:val="Style3"/>
        <w:framePr w:w="9768" w:h="14557" w:hRule="exact" w:wrap="around" w:vAnchor="page" w:hAnchor="page" w:x="1414" w:y="1181"/>
        <w:tabs>
          <w:tab w:leader="none" w:pos="1010" w:val="left"/>
        </w:tabs>
        <w:shd w:val="clear" w:color="auto" w:fill="auto"/>
        <w:jc w:val="both"/>
        <w:ind w:left="980" w:right="20" w:hanging="580"/>
      </w:pPr>
      <w:r>
        <w:t xml:space="preserve">Коррекционно-педагогическую помощь детям с нарушениями речевого развития оказывают учитель-логопед, воспитатели группы, по необходимости - педагог- психолог через фронтальные, подгрупповые и индивидуальные формы работы. Фронтальные (подгрупповые) занятия проводятся 2-3 раза в неделю (в зависимости от возраста), индивидуальные занятия организовываются ежедневно, периодичность посещения каждым ребенком составляет не менее 2-3 раз в неделю (в зависимости от тяжести речевого дефекта). Продолжительность фронтальных логопедических занятий - в подготовительной к школе группе - 30 минут, в старшей группе - 25 минут, продолжительность индивидуального занятия - 15 минут.</w:t>
      </w:r>
    </w:p>
    <w:p>
      <w:pPr>
        <w:numPr>
          <w:ilvl w:val="0"/>
          <w:numId w:val="13"/>
        </w:numPr>
        <w:pStyle w:val="Style3"/>
        <w:framePr w:w="9768" w:h="14557" w:hRule="exact" w:wrap="around" w:vAnchor="page" w:hAnchor="page" w:x="1414" w:y="1181"/>
        <w:tabs>
          <w:tab w:leader="none" w:pos="1151" w:val="left"/>
        </w:tabs>
        <w:shd w:val="clear" w:color="auto" w:fill="auto"/>
        <w:jc w:val="both"/>
        <w:ind w:left="980" w:hanging="580"/>
      </w:pPr>
      <w:r>
        <w:t xml:space="preserve">Во</w:t>
        <w:tab/>
        <w:t xml:space="preserve">вторую половину дня воспитателями проводится «логопедический час», где по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jc w:val="both"/>
        <w:ind w:left="980" w:hanging="580"/>
      </w:pPr>
      <w:r>
        <w:t xml:space="preserve">заданию учителя - логопеда воспитатель проводит работу по коррекции речи детей.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jc w:val="both"/>
        <w:ind w:left="980" w:hanging="580"/>
      </w:pPr>
      <w:r>
        <w:t xml:space="preserve">Преемственность в работе учителя-логопеда и воспитателя отражается в тетради</w:t>
      </w:r>
    </w:p>
    <w:p>
      <w:pPr>
        <w:pStyle w:val="Style3"/>
        <w:framePr w:w="9768" w:h="14557" w:hRule="exact" w:wrap="around" w:vAnchor="page" w:hAnchor="page" w:x="1414" w:y="1181"/>
        <w:shd w:val="clear" w:color="auto" w:fill="auto"/>
        <w:jc w:val="both"/>
        <w:ind w:left="980" w:hanging="580"/>
      </w:pPr>
      <w:r>
        <w:t xml:space="preserve">взаимосвязи учителя-логопеда и воспитателя.</w:t>
      </w:r>
    </w:p>
    <w:p>
      <w:pPr>
        <w:numPr>
          <w:ilvl w:val="1"/>
          <w:numId w:val="13"/>
        </w:numPr>
        <w:pStyle w:val="Style3"/>
        <w:framePr w:w="9768" w:h="14557" w:hRule="exact" w:wrap="around" w:vAnchor="page" w:hAnchor="page" w:x="1414" w:y="1181"/>
        <w:tabs>
          <w:tab w:leader="none" w:pos="964" w:val="left"/>
        </w:tabs>
        <w:shd w:val="clear" w:color="auto" w:fill="auto"/>
        <w:jc w:val="both"/>
        <w:ind w:left="980" w:right="20" w:hanging="580"/>
      </w:pPr>
      <w:r>
        <w:t xml:space="preserve">Содержание образовательного процесса в группе определяется образовательной программой МБДОУ,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и специальными (коррекционными) программами с учетом особенностей психофизического развития и индивидуальных возможностей детей.</w:t>
      </w:r>
    </w:p>
    <w:p>
      <w:pPr>
        <w:numPr>
          <w:ilvl w:val="1"/>
          <w:numId w:val="13"/>
        </w:numPr>
        <w:pStyle w:val="Style3"/>
        <w:framePr w:w="9768" w:h="14557" w:hRule="exact" w:wrap="around" w:vAnchor="page" w:hAnchor="page" w:x="1414" w:y="1181"/>
        <w:tabs>
          <w:tab w:leader="none" w:pos="964" w:val="left"/>
        </w:tabs>
        <w:shd w:val="clear" w:color="auto" w:fill="auto"/>
        <w:jc w:val="both"/>
        <w:ind w:left="980" w:right="20" w:hanging="580"/>
        <w:spacing w:after="293"/>
      </w:pPr>
      <w:r>
        <w:t xml:space="preserve">Ответственность за посещение воспитанниками занятий в группе комбинированной направленности для детей с нарушениями речи несут родители (законные представители), учитель-логопед, воспитатели группы, администрация МБДОУ.</w:t>
      </w:r>
    </w:p>
    <w:p>
      <w:pPr>
        <w:pStyle w:val="Style17"/>
        <w:framePr w:w="9768" w:h="14557" w:hRule="exact" w:wrap="around" w:vAnchor="page" w:hAnchor="page" w:x="1414" w:y="1181"/>
        <w:shd w:val="clear" w:color="auto" w:fill="auto"/>
        <w:jc w:val="left"/>
        <w:ind w:left="2780"/>
        <w:spacing w:after="208" w:line="210" w:lineRule="exact"/>
      </w:pPr>
      <w:bookmarkStart w:id="8" w:name="bookmark8"/>
      <w:r>
        <w:t xml:space="preserve">4. Участники образовательного процесса.</w:t>
      </w:r>
      <w:bookmarkEnd w:id="8"/>
    </w:p>
    <w:p>
      <w:pPr>
        <w:pStyle w:val="Style3"/>
        <w:framePr w:w="9768" w:h="14557" w:hRule="exact" w:wrap="around" w:vAnchor="page" w:hAnchor="page" w:x="1414" w:y="1181"/>
        <w:shd w:val="clear" w:color="auto" w:fill="auto"/>
        <w:jc w:val="both"/>
        <w:ind w:left="980" w:right="20" w:hanging="580"/>
        <w:spacing w:after="595" w:line="278" w:lineRule="exact"/>
      </w:pPr>
      <w:r>
        <w:t xml:space="preserve">4.1. Участниками образовательного процесса являются: ребенок, учитель-логопед, педагог-психолог, родители (законные представители), воспитатели, музыкальный руководитель, инструктор по физвоспитанию.</w:t>
      </w:r>
    </w:p>
    <w:p>
      <w:pPr>
        <w:pStyle w:val="Style17"/>
        <w:framePr w:w="9768" w:h="14557" w:hRule="exact" w:wrap="around" w:vAnchor="page" w:hAnchor="page" w:x="1414" w:y="1181"/>
        <w:shd w:val="clear" w:color="auto" w:fill="auto"/>
        <w:jc w:val="left"/>
        <w:ind w:left="3780"/>
        <w:spacing w:after="205" w:line="210" w:lineRule="exact"/>
      </w:pPr>
      <w:bookmarkStart w:id="9" w:name="bookmark9"/>
      <w:r>
        <w:t xml:space="preserve">5. Руководство и штаты</w:t>
      </w:r>
      <w:bookmarkEnd w:id="9"/>
    </w:p>
    <w:p>
      <w:pPr>
        <w:pStyle w:val="Style3"/>
        <w:framePr w:w="9768" w:h="14557" w:hRule="exact" w:wrap="around" w:vAnchor="page" w:hAnchor="page" w:x="1414" w:y="1181"/>
        <w:shd w:val="clear" w:color="auto" w:fill="auto"/>
        <w:jc w:val="right"/>
        <w:ind w:right="20" w:hanging="0"/>
        <w:spacing w:line="278" w:lineRule="exact"/>
      </w:pPr>
      <w:r>
        <w:t xml:space="preserve">5.1. На должности учителя-логопеда назначаются лица, имеющие высшее дефектологическое образование (отделение «Логопедия»), или лица, имеющие</w:t>
      </w:r>
    </w:p>
    <w:p>
      <w:pPr>
        <w:pStyle w:val="Style14"/>
        <w:framePr w:wrap="around" w:vAnchor="page" w:hAnchor="page" w:x="6411" w:y="16005"/>
        <w:shd w:val="clear" w:color="auto" w:fill="auto"/>
        <w:jc w:val="both"/>
        <w:spacing w:line="170" w:lineRule="exact"/>
      </w:pPr>
      <w:r>
        <w:rPr>
          <w:rStyle w:val="CharStyle16"/>
          <w:lang w:val="ru"/>
        </w:rPr>
        <w:t xml:space="preserve">3</w: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pStyle w:val="Style3"/>
        <w:framePr w:w="9355" w:h="4488" w:hRule="exact" w:wrap="around" w:vAnchor="page" w:hAnchor="page" w:x="1746" w:y="1228"/>
        <w:shd w:val="clear" w:color="auto" w:fill="auto"/>
        <w:ind w:left="620" w:hanging="0"/>
      </w:pPr>
      <w:r>
        <w:t xml:space="preserve">высшее педагогическое образование и прошедшие курсы подготовки по специальности «Логопедия» без предъявления стажа работы.</w:t>
      </w:r>
    </w:p>
    <w:p>
      <w:pPr>
        <w:numPr>
          <w:ilvl w:val="0"/>
          <w:numId w:val="15"/>
        </w:numPr>
        <w:pStyle w:val="Style3"/>
        <w:framePr w:w="9355" w:h="4488" w:hRule="exact" w:wrap="around" w:vAnchor="page" w:hAnchor="page" w:x="1746" w:y="1228"/>
        <w:tabs>
          <w:tab w:leader="none" w:pos="614" w:val="left"/>
        </w:tabs>
        <w:shd w:val="clear" w:color="auto" w:fill="auto"/>
        <w:jc w:val="both"/>
        <w:ind w:left="620"/>
      </w:pPr>
      <w:r>
        <w:t xml:space="preserve">Руководитель ДОУ осуществляет систематический контроль и несет персональную ответственность за правильную организацию в группах комбинированной направленности для детей с нарушениями речи образовательного процесса и проведение всего комплекса мероприятий, направленных на коррекцию отклонений в психическом развитии детей, повышение квалификации педагогов, проводит анализ эффективности работы в данной группе.</w:t>
      </w:r>
    </w:p>
    <w:p>
      <w:pPr>
        <w:numPr>
          <w:ilvl w:val="0"/>
          <w:numId w:val="15"/>
        </w:numPr>
        <w:pStyle w:val="Style3"/>
        <w:framePr w:w="9355" w:h="4488" w:hRule="exact" w:wrap="around" w:vAnchor="page" w:hAnchor="page" w:x="1746" w:y="1228"/>
        <w:tabs>
          <w:tab w:leader="none" w:pos="619" w:val="left"/>
        </w:tabs>
        <w:shd w:val="clear" w:color="auto" w:fill="auto"/>
        <w:jc w:val="both"/>
        <w:ind w:left="620"/>
        <w:spacing w:after="293"/>
      </w:pPr>
      <w:r>
        <w:t xml:space="preserve">Права и обязанности педагогического и обслуживающего персонала групп комбинированной направленности для детей с нарушениями речи определяются правилами внутреннего трудового распорядка и должностными обязанностями.</w:t>
      </w:r>
    </w:p>
    <w:p>
      <w:pPr>
        <w:pStyle w:val="Style17"/>
        <w:framePr w:w="9355" w:h="4488" w:hRule="exact" w:wrap="around" w:vAnchor="page" w:hAnchor="page" w:x="1746" w:y="1228"/>
        <w:shd w:val="clear" w:color="auto" w:fill="auto"/>
        <w:jc w:val="left"/>
        <w:ind w:left="620"/>
        <w:spacing w:after="210" w:line="210" w:lineRule="exact"/>
      </w:pPr>
      <w:bookmarkStart w:id="10" w:name="bookmark10"/>
      <w:r>
        <w:t xml:space="preserve">6. Материально-техническая база и финансовое обеспечение.</w:t>
      </w:r>
      <w:bookmarkEnd w:id="10"/>
    </w:p>
    <w:p>
      <w:pPr>
        <w:pStyle w:val="Style3"/>
        <w:framePr w:w="9355" w:h="4488" w:hRule="exact" w:wrap="around" w:vAnchor="page" w:hAnchor="page" w:x="1746" w:y="1228"/>
        <w:shd w:val="clear" w:color="auto" w:fill="auto"/>
        <w:jc w:val="both"/>
        <w:ind w:left="620"/>
      </w:pPr>
      <w:r>
        <w:t xml:space="preserve">6.1. На администрацию дошкольного учреждения возлагается ответственность за оборудование логопедического кабинета, его санитарное состояние и ремонт.</w:t>
      </w:r>
    </w:p>
    <w:p>
      <w:pPr>
        <w:pStyle w:val="Style14"/>
        <w:framePr w:wrap="around" w:vAnchor="page" w:hAnchor="page" w:x="6306" w:y="16091"/>
        <w:shd w:val="clear" w:color="auto" w:fill="auto"/>
        <w:jc w:val="both"/>
        <w:spacing w:line="170" w:lineRule="exact"/>
      </w:pPr>
      <w:r>
        <w:rPr>
          <w:rStyle w:val="CharStyle16"/>
          <w:lang w:val="ru"/>
        </w:rPr>
        <w:t xml:space="preserve">4</w:t>
      </w:r>
    </w:p>
    <w:p>
      <w:pPr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5" w:h="16837"/>
      <w:pgMar w:top="0" w:left="0" w:right="0" w:bottom="0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abstractNum w:abstractNumId="0">
    <w:multiLevelType w:val="multilevel"/>
    <w:lvl w:ilvl="0">
      <w:start w:val="1"/>
      <w:numFmt w:val="decimal"/>
      <w:lvlText w:val="1.%1.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2">
    <w:multiLevelType w:val="multilevel"/>
    <w:lvl w:ilvl="0">
      <w:start w:val="4"/>
      <w:numFmt w:val="decimal"/>
      <w:lvlText w:val="1.%1.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2.%1.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3.%1.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•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4.%1.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  <w:lvl w:ilvl="1">
      <w:start w:val="3"/>
      <w:numFmt w:val="decimal"/>
      <w:lvlText w:val="%1.%2.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abstractNum w:abstractNumId="14">
    <w:multiLevelType w:val="multilevel"/>
    <w:lvl w:ilvl="0">
      <w:start w:val="2"/>
      <w:numFmt w:val="decimal"/>
      <w:lvlText w:val="5.%1.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3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ru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strike w:val="0"/>
      <w:smallCaps w:val="0"/>
      <w:sz w:val="22"/>
      <w:szCs w:val="22"/>
      <w:rFonts w:ascii="Times New Roman" w:eastAsia="Times New Roman" w:hAnsi="Times New Roman" w:cs="Times New Roman"/>
      <w:spacing w:val="3"/>
    </w:rPr>
  </w:style>
  <w:style w:type="character" w:customStyle="1" w:styleId="CharStyle6">
    <w:name w:val="Подпись к картинке_"/>
    <w:basedOn w:val="DefaultParagraphFont"/>
    <w:link w:val="Style5"/>
    <w:rPr>
      <w:b w:val="0"/>
      <w:bCs w:val="0"/>
      <w:i w:val="0"/>
      <w:iCs w:val="0"/>
      <w:strike w:val="0"/>
      <w:smallCaps w:val="0"/>
      <w:sz w:val="22"/>
      <w:szCs w:val="22"/>
      <w:rFonts w:ascii="Times New Roman" w:eastAsia="Times New Roman" w:hAnsi="Times New Roman" w:cs="Times New Roman"/>
      <w:spacing w:val="3"/>
    </w:rPr>
  </w:style>
  <w:style w:type="character" w:customStyle="1" w:styleId="CharStyle8">
    <w:name w:val="Заголовок №1_"/>
    <w:basedOn w:val="DefaultParagraphFont"/>
    <w:link w:val="Style7"/>
    <w:rPr>
      <w:b w:val="0"/>
      <w:bCs w:val="0"/>
      <w:i w:val="0"/>
      <w:iCs w:val="0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character" w:customStyle="1" w:styleId="CharStyle9">
    <w:name w:val="Заголовок №1 + Интервал 1 pt"/>
    <w:basedOn w:val="CharStyle8"/>
    <w:rPr>
      <w:spacing w:val="7"/>
    </w:rPr>
  </w:style>
  <w:style w:type="character" w:customStyle="1" w:styleId="CharStyle10">
    <w:name w:val="Основной текст + Интервал -1 pt"/>
    <w:basedOn w:val="CharStyle4"/>
    <w:rPr>
      <w:spacing w:val="-20"/>
    </w:rPr>
  </w:style>
  <w:style w:type="character" w:customStyle="1" w:styleId="CharStyle11">
    <w:name w:val="Основной текст + Интервал -1 pt"/>
    <w:basedOn w:val="CharStyle4"/>
    <w:rPr>
      <w:u w:val="single"/>
      <w:spacing w:val="-20"/>
    </w:rPr>
  </w:style>
  <w:style w:type="character" w:customStyle="1" w:styleId="CharStyle12">
    <w:name w:val="Основной текст + Интервал -1 pt"/>
    <w:basedOn w:val="CharStyle4"/>
    <w:rPr>
      <w:lang w:val="1024"/>
      <w:spacing w:val="-20"/>
    </w:rPr>
  </w:style>
  <w:style w:type="character" w:customStyle="1" w:styleId="CharStyle13">
    <w:name w:val="Основной текст"/>
    <w:basedOn w:val="CharStyle4"/>
    <w:rPr>
      <w:lang w:val="1024"/>
    </w:rPr>
  </w:style>
  <w:style w:type="character" w:customStyle="1" w:styleId="CharStyle15">
    <w:name w:val="Колонтитул_"/>
    <w:basedOn w:val="DefaultParagraphFont"/>
    <w:link w:val="Style14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Колонтитул + Tahoma,9 pt"/>
    <w:basedOn w:val="CharStyle15"/>
    <w:rPr>
      <w:sz w:val="17"/>
      <w:szCs w:val="17"/>
      <w:rFonts w:ascii="Tahoma" w:eastAsia="Tahoma" w:hAnsi="Tahoma" w:cs="Tahoma"/>
    </w:rPr>
  </w:style>
  <w:style w:type="character" w:customStyle="1" w:styleId="CharStyle18">
    <w:name w:val="Заголовок №2_"/>
    <w:basedOn w:val="DefaultParagraphFont"/>
    <w:link w:val="Style17"/>
    <w:rPr>
      <w:b w:val="0"/>
      <w:bCs w:val="0"/>
      <w:i w:val="0"/>
      <w:iCs w:val="0"/>
      <w:strike w:val="0"/>
      <w:smallCaps w:val="0"/>
      <w:sz w:val="21"/>
      <w:szCs w:val="21"/>
      <w:rFonts w:ascii="Times New Roman" w:eastAsia="Times New Roman" w:hAnsi="Times New Roman" w:cs="Times New Roman"/>
      <w:spacing w:val="7"/>
    </w:rPr>
  </w:style>
  <w:style w:type="character" w:customStyle="1" w:styleId="CharStyle19">
    <w:name w:val="Заголовок №2 + 13,5 pt"/>
    <w:basedOn w:val="CharStyle18"/>
    <w:rPr>
      <w:sz w:val="26"/>
      <w:szCs w:val="26"/>
      <w:spacing w:val="3"/>
    </w:rPr>
  </w:style>
  <w:style w:type="paragraph" w:customStyle="1" w:styleId="Style3">
    <w:name w:val="Основной текст"/>
    <w:basedOn w:val="Normal"/>
    <w:link w:val="CharStyle4"/>
    <w:pPr>
      <w:shd w:val="clear" w:color="auto" w:fill="FFFFFF"/>
      <w:ind w:hanging="620"/>
      <w:spacing w:line="276" w:lineRule="exact"/>
    </w:pPr>
    <w:rPr>
      <w:sz w:val="22"/>
      <w:szCs w:val="22"/>
      <w:rFonts w:ascii="Times New Roman" w:eastAsia="Times New Roman" w:hAnsi="Times New Roman" w:cs="Times New Roman"/>
      <w:spacing w:val="3"/>
    </w:rPr>
  </w:style>
  <w:style w:type="paragraph" w:customStyle="1" w:styleId="Style5">
    <w:name w:val="Подпись к картинке"/>
    <w:basedOn w:val="Normal"/>
    <w:link w:val="CharStyle6"/>
    <w:pPr>
      <w:shd w:val="clear" w:color="auto" w:fill="FFFFFF"/>
      <w:jc w:val="both"/>
      <w:spacing w:line="274" w:lineRule="exact"/>
    </w:pPr>
    <w:rPr>
      <w:sz w:val="22"/>
      <w:szCs w:val="22"/>
      <w:rFonts w:ascii="Times New Roman" w:eastAsia="Times New Roman" w:hAnsi="Times New Roman" w:cs="Times New Roman"/>
      <w:spacing w:val="3"/>
    </w:rPr>
  </w:style>
  <w:style w:type="paragraph" w:customStyle="1" w:styleId="Style7">
    <w:name w:val="Заголовок №1"/>
    <w:basedOn w:val="Normal"/>
    <w:link w:val="CharStyle8"/>
    <w:pPr>
      <w:shd w:val="clear" w:color="auto" w:fill="FFFFFF"/>
      <w:outlineLvl w:val="0"/>
      <w:spacing w:before="1740" w:after="180" w:line="0" w:lineRule="exact"/>
    </w:pPr>
    <w:rPr>
      <w:b/>
      <w:bCs/>
      <w:sz w:val="21"/>
      <w:szCs w:val="21"/>
      <w:rFonts w:ascii="Times New Roman" w:eastAsia="Times New Roman" w:hAnsi="Times New Roman" w:cs="Times New Roman"/>
      <w:spacing w:val="7"/>
    </w:rPr>
  </w:style>
  <w:style w:type="paragraph" w:customStyle="1" w:styleId="Style14">
    <w:name w:val="Колонтитул"/>
    <w:basedOn w:val="Normal"/>
    <w:link w:val="CharStyle15"/>
    <w:pPr>
      <w:shd w:val="clear" w:color="auto" w:fill="FFFFFF"/>
    </w:pPr>
    <w:rPr>
      <w:lang w:val="1024"/>
      <w:sz w:val="20"/>
      <w:szCs w:val="20"/>
      <w:rFonts w:ascii="Times New Roman" w:eastAsia="Times New Roman" w:hAnsi="Times New Roman" w:cs="Times New Roman"/>
    </w:rPr>
  </w:style>
  <w:style w:type="paragraph" w:customStyle="1" w:styleId="Style17">
    <w:name w:val="Заголовок №2"/>
    <w:basedOn w:val="Normal"/>
    <w:link w:val="CharStyle18"/>
    <w:pPr>
      <w:shd w:val="clear" w:color="auto" w:fill="FFFFFF"/>
      <w:jc w:val="center"/>
      <w:outlineLvl w:val="1"/>
      <w:spacing w:after="360" w:line="286" w:lineRule="exact"/>
    </w:pPr>
    <w:rPr>
      <w:b/>
      <w:bCs/>
      <w:sz w:val="21"/>
      <w:szCs w:val="21"/>
      <w:rFonts w:ascii="Times New Roman" w:eastAsia="Times New Roman" w:hAnsi="Times New Roman" w:cs="Times New Roman"/>
      <w:spacing w:val="7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